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74"/>
        <w:gridCol w:w="6575"/>
        <w:gridCol w:w="8001"/>
      </w:tblGrid>
      <w:tr w:rsidR="00E35A15" w:rsidTr="00C950DF">
        <w:trPr>
          <w:trHeight w:val="5238"/>
        </w:trPr>
        <w:tc>
          <w:tcPr>
            <w:tcW w:w="13149" w:type="dxa"/>
            <w:gridSpan w:val="2"/>
          </w:tcPr>
          <w:p w:rsidR="00E35A15" w:rsidRDefault="00647B04">
            <w:r>
              <w:object w:dxaOrig="8544" w:dyaOrig="59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7.5pt;height:297pt" o:ole="">
                  <v:imagedata r:id="rId7" o:title=""/>
                </v:shape>
                <o:OLEObject Type="Embed" ProgID="PBrush" ShapeID="_x0000_i1025" DrawAspect="Content" ObjectID="_1477116438" r:id="rId8"/>
              </w:object>
            </w:r>
          </w:p>
        </w:tc>
        <w:tc>
          <w:tcPr>
            <w:tcW w:w="8001" w:type="dxa"/>
          </w:tcPr>
          <w:p w:rsidR="00E35A15" w:rsidRDefault="00E35A15" w:rsidP="00464252">
            <w:pPr>
              <w:jc w:val="center"/>
            </w:pPr>
            <w:r>
              <w:t>GALVENĀ DARBA ZONĀ PIELIETOJAMIE MATERIĀLI</w:t>
            </w:r>
            <w:r w:rsidR="00464252">
              <w:t xml:space="preserve"> UN BRĪDINĀJUMA ELEMENTI</w:t>
            </w:r>
          </w:p>
          <w:p w:rsidR="00E35A15" w:rsidRDefault="00E35A15" w:rsidP="000D7449">
            <w:pPr>
              <w:jc w:val="center"/>
            </w:pPr>
          </w:p>
          <w:p w:rsidR="00E35A15" w:rsidRDefault="00E35A15" w:rsidP="000D7449">
            <w:pPr>
              <w:jc w:val="center"/>
            </w:pPr>
            <w:r>
              <w:rPr>
                <w:noProof/>
                <w:lang w:eastAsia="lv-LV"/>
              </w:rPr>
              <w:drawing>
                <wp:inline distT="0" distB="0" distL="0" distR="0" wp14:anchorId="350A5DD1" wp14:editId="69BDE793">
                  <wp:extent cx="1143000" cy="716280"/>
                  <wp:effectExtent l="0" t="0" r="0" b="7620"/>
                  <wp:docPr id="2" name="Picture 2" descr="C:\Users\User\Desktop\20110621114802417651_ope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20110621114802417651_ope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1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5A15" w:rsidRDefault="00E35A15" w:rsidP="00E35A15">
            <w:pPr>
              <w:jc w:val="center"/>
            </w:pPr>
            <w:r>
              <w:t>barjera nr.912</w:t>
            </w:r>
          </w:p>
          <w:p w:rsidR="00464252" w:rsidRDefault="00464252" w:rsidP="00E35A15">
            <w:pPr>
              <w:jc w:val="center"/>
            </w:pPr>
          </w:p>
          <w:p w:rsidR="00464252" w:rsidRDefault="00F03F54" w:rsidP="00E35A15">
            <w:pPr>
              <w:jc w:val="center"/>
            </w:pPr>
            <w:r>
              <w:object w:dxaOrig="5160" w:dyaOrig="4476">
                <v:shape id="_x0000_i1026" type="#_x0000_t75" style="width:146.25pt;height:126.75pt" o:ole="">
                  <v:imagedata r:id="rId10" o:title=""/>
                </v:shape>
                <o:OLEObject Type="Embed" ProgID="PBrush" ShapeID="_x0000_i1026" DrawAspect="Content" ObjectID="_1477116439" r:id="rId11"/>
              </w:object>
            </w:r>
          </w:p>
          <w:p w:rsidR="00464252" w:rsidRDefault="00F03F54" w:rsidP="00E35A15">
            <w:pPr>
              <w:jc w:val="center"/>
            </w:pPr>
            <w:r>
              <w:t>cz Nr.729</w:t>
            </w:r>
          </w:p>
          <w:p w:rsidR="00E35A15" w:rsidRDefault="00E35A15" w:rsidP="00E35A15">
            <w:r>
              <w:rPr>
                <w:noProof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569EBA3" wp14:editId="3B81A202">
                      <wp:simplePos x="0" y="0"/>
                      <wp:positionH relativeFrom="column">
                        <wp:posOffset>127635</wp:posOffset>
                      </wp:positionH>
                      <wp:positionV relativeFrom="paragraph">
                        <wp:posOffset>78105</wp:posOffset>
                      </wp:positionV>
                      <wp:extent cx="1097280" cy="327660"/>
                      <wp:effectExtent l="0" t="0" r="26670" b="1524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7280" cy="3276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75000"/>
                                </a:schemeClr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3" o:spid="_x0000_s1026" style="position:absolute;margin-left:10.05pt;margin-top:6.15pt;width:86.4pt;height:25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" fillcolor="#c4bc96 [2414]" strokecolor="black [3200]" strokeweight="2pt"/>
                  </w:pict>
                </mc:Fallback>
              </mc:AlternateContent>
            </w:r>
          </w:p>
          <w:p w:rsidR="00E35A15" w:rsidRDefault="00E35A15" w:rsidP="00E35A15">
            <w:pPr>
              <w:tabs>
                <w:tab w:val="left" w:pos="2184"/>
              </w:tabs>
            </w:pPr>
            <w:r>
              <w:tab/>
              <w:t>darbu zona</w:t>
            </w:r>
          </w:p>
          <w:p w:rsidR="00464252" w:rsidRPr="00E35A15" w:rsidRDefault="00464252" w:rsidP="00E35A15">
            <w:pPr>
              <w:tabs>
                <w:tab w:val="left" w:pos="2184"/>
              </w:tabs>
            </w:pPr>
          </w:p>
        </w:tc>
      </w:tr>
      <w:tr w:rsidR="0015028A" w:rsidTr="00B749A3">
        <w:trPr>
          <w:trHeight w:val="3258"/>
        </w:trPr>
        <w:tc>
          <w:tcPr>
            <w:tcW w:w="6574" w:type="dxa"/>
            <w:vMerge w:val="restart"/>
          </w:tcPr>
          <w:p w:rsidR="0015028A" w:rsidRDefault="0015028A"/>
          <w:p w:rsidR="0015028A" w:rsidRDefault="0015028A"/>
          <w:p w:rsidR="0015028A" w:rsidRDefault="0015028A" w:rsidP="00C950DF">
            <w:r>
              <w:t>DARBA VIETAS NOROBEŽOŠANA</w:t>
            </w:r>
          </w:p>
          <w:p w:rsidR="0015028A" w:rsidRDefault="0015028A" w:rsidP="00C950DF"/>
          <w:p w:rsidR="0015028A" w:rsidRDefault="0015028A" w:rsidP="00C950DF">
            <w:r>
              <w:object w:dxaOrig="4512" w:dyaOrig="5556">
                <v:shape id="_x0000_i1027" type="#_x0000_t75" style="width:225.75pt;height:277.5pt" o:ole="">
                  <v:imagedata r:id="rId12" o:title=""/>
                </v:shape>
                <o:OLEObject Type="Embed" ProgID="PBrush" ShapeID="_x0000_i1027" DrawAspect="Content" ObjectID="_1477116440" r:id="rId13"/>
              </w:object>
            </w:r>
          </w:p>
        </w:tc>
        <w:tc>
          <w:tcPr>
            <w:tcW w:w="6575" w:type="dxa"/>
            <w:vMerge w:val="restart"/>
          </w:tcPr>
          <w:p w:rsidR="0015028A" w:rsidRDefault="0015028A" w:rsidP="00C950DF"/>
          <w:p w:rsidR="0015028A" w:rsidRDefault="0015028A" w:rsidP="00C950DF"/>
          <w:p w:rsidR="0015028A" w:rsidRDefault="0015028A" w:rsidP="00C950DF"/>
        </w:tc>
        <w:tc>
          <w:tcPr>
            <w:tcW w:w="8001" w:type="dxa"/>
          </w:tcPr>
          <w:p w:rsidR="0015028A" w:rsidRDefault="0015028A" w:rsidP="00D32B04">
            <w:pPr>
              <w:pStyle w:val="ListParagraph"/>
              <w:numPr>
                <w:ilvl w:val="0"/>
                <w:numId w:val="1"/>
              </w:numPr>
            </w:pPr>
            <w:r>
              <w:t>Darbu veikšanas termiņš:_______________________________________</w:t>
            </w:r>
          </w:p>
          <w:p w:rsidR="0015028A" w:rsidRDefault="0015028A" w:rsidP="00D32B04">
            <w:pPr>
              <w:pStyle w:val="ListParagraph"/>
              <w:numPr>
                <w:ilvl w:val="0"/>
                <w:numId w:val="1"/>
              </w:numPr>
            </w:pPr>
            <w:r>
              <w:t>Satiksmes organizācijas tehnisko līdzekļu uzstādīšanu veikt atbilstoši pievienotajai shēmai</w:t>
            </w:r>
          </w:p>
          <w:p w:rsidR="0015028A" w:rsidRDefault="0015028A" w:rsidP="00D32B04">
            <w:pPr>
              <w:pStyle w:val="ListParagraph"/>
              <w:numPr>
                <w:ilvl w:val="0"/>
                <w:numId w:val="1"/>
              </w:numPr>
            </w:pPr>
            <w:r>
              <w:t>Veicamie darbi: ūdensapgādes un kanalizācijas tīklu paplašināšana</w:t>
            </w:r>
          </w:p>
          <w:p w:rsidR="0015028A" w:rsidRDefault="0015028A" w:rsidP="00D32B04">
            <w:pPr>
              <w:pStyle w:val="ListParagraph"/>
              <w:numPr>
                <w:ilvl w:val="0"/>
                <w:numId w:val="1"/>
              </w:numPr>
            </w:pPr>
            <w:r>
              <w:t>Satiksmes organizācija būvdarbu laikā tiek veikta atbilstoši MK noteikumiem Nr.421 „Noteikumi par darba vietu aprīkošanu uzceļiem”</w:t>
            </w:r>
          </w:p>
          <w:p w:rsidR="0015028A" w:rsidRDefault="0015028A" w:rsidP="00D32B04">
            <w:pPr>
              <w:pStyle w:val="ListParagraph"/>
              <w:numPr>
                <w:ilvl w:val="0"/>
                <w:numId w:val="1"/>
              </w:numPr>
            </w:pPr>
            <w:r>
              <w:t>Ceļa zīmes uzstādāmas atbilstoši LVS Nr.77 „Ceļa zīmes”</w:t>
            </w:r>
          </w:p>
          <w:p w:rsidR="0015028A" w:rsidRDefault="0015028A" w:rsidP="00D32B04">
            <w:pPr>
              <w:pStyle w:val="ListParagraph"/>
              <w:numPr>
                <w:ilvl w:val="0"/>
                <w:numId w:val="1"/>
              </w:numPr>
            </w:pPr>
            <w:r>
              <w:t>Uzstādītie satiksmes organizācijas tehniskie līdzekļi paliek uzstādīti arī pēc darba laika beigām un brīvdienās</w:t>
            </w:r>
          </w:p>
          <w:p w:rsidR="0015028A" w:rsidRDefault="0015028A" w:rsidP="00D32B04">
            <w:pPr>
              <w:pStyle w:val="ListParagraph"/>
              <w:numPr>
                <w:ilvl w:val="0"/>
                <w:numId w:val="1"/>
              </w:numPr>
            </w:pPr>
            <w:r>
              <w:t>Nodrošināt operatīvā transporta satiksmi</w:t>
            </w:r>
          </w:p>
          <w:p w:rsidR="0015028A" w:rsidRDefault="0015028A" w:rsidP="00D32B04">
            <w:pPr>
              <w:pStyle w:val="ListParagraph"/>
              <w:numPr>
                <w:ilvl w:val="0"/>
                <w:numId w:val="1"/>
              </w:numPr>
            </w:pPr>
            <w:r>
              <w:t>Nodrošināt vietējo iedzīvotāju piebraukšanas iespējas</w:t>
            </w:r>
          </w:p>
          <w:p w:rsidR="0015028A" w:rsidRDefault="0015028A" w:rsidP="00F34740">
            <w:pPr>
              <w:pStyle w:val="ListParagraph"/>
            </w:pPr>
          </w:p>
          <w:p w:rsidR="0015028A" w:rsidRDefault="0015028A" w:rsidP="00D32B04"/>
        </w:tc>
      </w:tr>
      <w:tr w:rsidR="0015028A" w:rsidTr="00B749A3">
        <w:trPr>
          <w:trHeight w:val="3479"/>
        </w:trPr>
        <w:tc>
          <w:tcPr>
            <w:tcW w:w="6574" w:type="dxa"/>
            <w:vMerge/>
          </w:tcPr>
          <w:p w:rsidR="0015028A" w:rsidRDefault="0015028A"/>
        </w:tc>
        <w:tc>
          <w:tcPr>
            <w:tcW w:w="6575" w:type="dxa"/>
            <w:vMerge/>
          </w:tcPr>
          <w:p w:rsidR="0015028A" w:rsidRDefault="0015028A"/>
        </w:tc>
        <w:tc>
          <w:tcPr>
            <w:tcW w:w="8001" w:type="dxa"/>
          </w:tcPr>
          <w:p w:rsidR="0015028A" w:rsidRDefault="0015028A">
            <w:r>
              <w:t>Objekts: JŪRMALAS ŪDENSSAIMNIECĪBAS ATTĪSTĪBAS PROJEKTA 2.KĀRTA</w:t>
            </w:r>
          </w:p>
          <w:p w:rsidR="0015028A" w:rsidRDefault="0015028A"/>
          <w:p w:rsidR="0015028A" w:rsidRDefault="0015028A">
            <w:r>
              <w:t>Būvuzņēmējs: SIA „Ostas celtnieks” Dzintaru iela 48, Ventspils, LV 3602</w:t>
            </w:r>
          </w:p>
          <w:p w:rsidR="0015028A" w:rsidRDefault="0015028A"/>
          <w:p w:rsidR="0015028A" w:rsidRDefault="0015028A">
            <w:r>
              <w:t>Apakšuzņēmējs: SIA „UK Meistars” Skolas iela 23-68, Jūrmala, LV 2016</w:t>
            </w:r>
          </w:p>
          <w:p w:rsidR="0015028A" w:rsidRDefault="0015028A"/>
          <w:p w:rsidR="0015028A" w:rsidRDefault="0015028A">
            <w:r>
              <w:t>Darbu vadītājs: Anatolijs Tjuļins, tel.:29297246</w:t>
            </w:r>
          </w:p>
          <w:p w:rsidR="0015028A" w:rsidRDefault="0015028A"/>
          <w:p w:rsidR="0015028A" w:rsidRDefault="0015028A">
            <w:r>
              <w:t>Rasējums: SATIKSMES ORGANIZĀCIJA – SHĒMA NR.</w:t>
            </w:r>
            <w:r w:rsidR="000809BA">
              <w:t>2</w:t>
            </w:r>
          </w:p>
          <w:p w:rsidR="0015028A" w:rsidRDefault="0015028A"/>
          <w:p w:rsidR="0015028A" w:rsidRDefault="0015028A">
            <w:r>
              <w:t>Izstrādāja: SIA „J</w:t>
            </w:r>
            <w:r w:rsidRPr="000809BA">
              <w:rPr>
                <w:sz w:val="20"/>
              </w:rPr>
              <w:t>ū</w:t>
            </w:r>
            <w:r>
              <w:t>rmalas gaisma”</w:t>
            </w:r>
          </w:p>
        </w:tc>
      </w:tr>
      <w:tr w:rsidR="00BB786A" w:rsidTr="00AF2297">
        <w:trPr>
          <w:trHeight w:val="5238"/>
        </w:trPr>
        <w:tc>
          <w:tcPr>
            <w:tcW w:w="13149" w:type="dxa"/>
            <w:gridSpan w:val="2"/>
          </w:tcPr>
          <w:p w:rsidR="00BB786A" w:rsidRDefault="00BB786A" w:rsidP="00AF2297">
            <w:r>
              <w:object w:dxaOrig="10980" w:dyaOrig="5052">
                <v:shape id="_x0000_i1028" type="#_x0000_t75" style="width:549pt;height:252.75pt" o:ole="">
                  <v:imagedata r:id="rId14" o:title=""/>
                </v:shape>
                <o:OLEObject Type="Embed" ProgID="PBrush" ShapeID="_x0000_i1028" DrawAspect="Content" ObjectID="_1477116441" r:id="rId15"/>
              </w:object>
            </w:r>
          </w:p>
        </w:tc>
        <w:tc>
          <w:tcPr>
            <w:tcW w:w="8001" w:type="dxa"/>
          </w:tcPr>
          <w:p w:rsidR="00BB786A" w:rsidRDefault="00BB786A" w:rsidP="00AF2297">
            <w:pPr>
              <w:jc w:val="center"/>
            </w:pPr>
            <w:r>
              <w:t>GALVENĀ DARBA ZONĀ PIELIETOJAMIE MATERIĀLI UN BRĪDINĀJUMA ELEMENTI</w:t>
            </w:r>
          </w:p>
          <w:p w:rsidR="00BB786A" w:rsidRDefault="00BB786A" w:rsidP="00AF2297">
            <w:pPr>
              <w:jc w:val="center"/>
            </w:pPr>
          </w:p>
          <w:p w:rsidR="00BB786A" w:rsidRDefault="00BB786A" w:rsidP="00AF2297">
            <w:pPr>
              <w:jc w:val="center"/>
            </w:pPr>
            <w:r>
              <w:rPr>
                <w:noProof/>
                <w:lang w:eastAsia="lv-LV"/>
              </w:rPr>
              <w:drawing>
                <wp:inline distT="0" distB="0" distL="0" distR="0" wp14:anchorId="7730FFBD" wp14:editId="2DCFEDC6">
                  <wp:extent cx="1143000" cy="716280"/>
                  <wp:effectExtent l="0" t="0" r="0" b="7620"/>
                  <wp:docPr id="4" name="Picture 4" descr="C:\Users\User\Desktop\20110621114802417651_ope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20110621114802417651_ope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1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786A" w:rsidRDefault="00BB786A" w:rsidP="00AF2297">
            <w:pPr>
              <w:jc w:val="center"/>
            </w:pPr>
            <w:r>
              <w:t>barjera nr.912</w:t>
            </w:r>
          </w:p>
          <w:p w:rsidR="00BB786A" w:rsidRDefault="00BB786A" w:rsidP="00AF2297">
            <w:pPr>
              <w:jc w:val="center"/>
            </w:pPr>
          </w:p>
          <w:p w:rsidR="00BB786A" w:rsidRDefault="00BB786A" w:rsidP="00AF2297">
            <w:pPr>
              <w:jc w:val="center"/>
            </w:pPr>
            <w:r>
              <w:object w:dxaOrig="5472" w:dyaOrig="4920">
                <v:shape id="_x0000_i1029" type="#_x0000_t75" style="width:120pt;height:108pt" o:ole="">
                  <v:imagedata r:id="rId16" o:title=""/>
                </v:shape>
                <o:OLEObject Type="Embed" ProgID="PBrush" ShapeID="_x0000_i1029" DrawAspect="Content" ObjectID="_1477116442" r:id="rId17"/>
              </w:object>
            </w:r>
          </w:p>
          <w:p w:rsidR="00BB786A" w:rsidRDefault="00BB786A" w:rsidP="00AF2297">
            <w:pPr>
              <w:jc w:val="center"/>
            </w:pPr>
            <w:r>
              <w:t>cz.729</w:t>
            </w:r>
          </w:p>
          <w:p w:rsidR="00BB786A" w:rsidRDefault="00BB786A" w:rsidP="00AF2297">
            <w:pPr>
              <w:jc w:val="center"/>
            </w:pPr>
          </w:p>
          <w:p w:rsidR="00BB786A" w:rsidRDefault="00BB786A" w:rsidP="00AF2297">
            <w:r>
              <w:rPr>
                <w:noProof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CE17F00" wp14:editId="11D1F413">
                      <wp:simplePos x="0" y="0"/>
                      <wp:positionH relativeFrom="column">
                        <wp:posOffset>127635</wp:posOffset>
                      </wp:positionH>
                      <wp:positionV relativeFrom="paragraph">
                        <wp:posOffset>78105</wp:posOffset>
                      </wp:positionV>
                      <wp:extent cx="1097280" cy="327660"/>
                      <wp:effectExtent l="0" t="0" r="26670" b="1524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7280" cy="3276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75000"/>
                                </a:schemeClr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" o:spid="_x0000_s1026" style="position:absolute;margin-left:10.05pt;margin-top:6.15pt;width:86.4pt;height:25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" fillcolor="#c4bc96 [2414]" strokecolor="black [3200]" strokeweight="2pt"/>
                  </w:pict>
                </mc:Fallback>
              </mc:AlternateContent>
            </w:r>
          </w:p>
          <w:p w:rsidR="00BB786A" w:rsidRDefault="00BB786A" w:rsidP="00AF2297">
            <w:pPr>
              <w:tabs>
                <w:tab w:val="left" w:pos="2184"/>
              </w:tabs>
            </w:pPr>
            <w:r>
              <w:tab/>
              <w:t>darbu zona</w:t>
            </w:r>
          </w:p>
          <w:p w:rsidR="00BB786A" w:rsidRPr="00E35A15" w:rsidRDefault="00BB786A" w:rsidP="00AF2297">
            <w:pPr>
              <w:tabs>
                <w:tab w:val="left" w:pos="2184"/>
              </w:tabs>
            </w:pPr>
          </w:p>
        </w:tc>
      </w:tr>
      <w:tr w:rsidR="00BB786A" w:rsidTr="00AF2297">
        <w:trPr>
          <w:trHeight w:val="3258"/>
        </w:trPr>
        <w:tc>
          <w:tcPr>
            <w:tcW w:w="6574" w:type="dxa"/>
            <w:vMerge w:val="restart"/>
          </w:tcPr>
          <w:p w:rsidR="00BB786A" w:rsidRDefault="00BB786A" w:rsidP="00AF2297"/>
          <w:p w:rsidR="00BB786A" w:rsidRDefault="00BB786A" w:rsidP="00AF2297"/>
          <w:p w:rsidR="00BB786A" w:rsidRDefault="00BB786A" w:rsidP="00AF2297">
            <w:r>
              <w:t>DARBA VIETAS NOROBEŽOŠANA</w:t>
            </w:r>
          </w:p>
          <w:p w:rsidR="00BB786A" w:rsidRDefault="00BB786A" w:rsidP="00AF2297"/>
          <w:p w:rsidR="00BB786A" w:rsidRDefault="00BB786A" w:rsidP="00AF2297">
            <w:r>
              <w:object w:dxaOrig="4512" w:dyaOrig="5556">
                <v:shape id="_x0000_i1030" type="#_x0000_t75" style="width:225.75pt;height:277.5pt" o:ole="">
                  <v:imagedata r:id="rId12" o:title=""/>
                </v:shape>
                <o:OLEObject Type="Embed" ProgID="PBrush" ShapeID="_x0000_i1030" DrawAspect="Content" ObjectID="_1477116443" r:id="rId18"/>
              </w:object>
            </w:r>
          </w:p>
        </w:tc>
        <w:tc>
          <w:tcPr>
            <w:tcW w:w="6575" w:type="dxa"/>
            <w:vMerge w:val="restart"/>
          </w:tcPr>
          <w:p w:rsidR="00BB786A" w:rsidRDefault="00BB786A" w:rsidP="00AF2297"/>
          <w:p w:rsidR="00BB786A" w:rsidRDefault="00BB786A" w:rsidP="00AF2297"/>
          <w:p w:rsidR="00BB786A" w:rsidRDefault="00BB786A" w:rsidP="00AF2297"/>
        </w:tc>
        <w:tc>
          <w:tcPr>
            <w:tcW w:w="8001" w:type="dxa"/>
          </w:tcPr>
          <w:p w:rsidR="00BB786A" w:rsidRDefault="00BB786A" w:rsidP="00AF2297">
            <w:pPr>
              <w:pStyle w:val="ListParagraph"/>
              <w:numPr>
                <w:ilvl w:val="0"/>
                <w:numId w:val="1"/>
              </w:numPr>
            </w:pPr>
            <w:r>
              <w:t>Darbu veikšanas termiņš:_______________________________________</w:t>
            </w:r>
          </w:p>
          <w:p w:rsidR="00BB786A" w:rsidRDefault="00BB786A" w:rsidP="00AF2297">
            <w:pPr>
              <w:pStyle w:val="ListParagraph"/>
              <w:numPr>
                <w:ilvl w:val="0"/>
                <w:numId w:val="1"/>
              </w:numPr>
            </w:pPr>
            <w:r>
              <w:t>Satiksmes organizācijas tehnisko līdzekļu uzstādīšanu veikt atbilstoši pievienotajai shēmai</w:t>
            </w:r>
          </w:p>
          <w:p w:rsidR="00BB786A" w:rsidRDefault="00BB786A" w:rsidP="00AF2297">
            <w:pPr>
              <w:pStyle w:val="ListParagraph"/>
              <w:numPr>
                <w:ilvl w:val="0"/>
                <w:numId w:val="1"/>
              </w:numPr>
            </w:pPr>
            <w:r>
              <w:t>Veicamie darbi: ūdensapgādes un kanalizācijas tīklu paplašināšana</w:t>
            </w:r>
          </w:p>
          <w:p w:rsidR="00BB786A" w:rsidRDefault="00BB786A" w:rsidP="00AF2297">
            <w:pPr>
              <w:pStyle w:val="ListParagraph"/>
              <w:numPr>
                <w:ilvl w:val="0"/>
                <w:numId w:val="1"/>
              </w:numPr>
            </w:pPr>
            <w:r>
              <w:t>Satiksmes organizācija būvdarbu laikā tiek veikta atbilstoši MK noteikumiem Nr.421 „Noteikumi par darba vietu aprīkošanu uzceļiem”</w:t>
            </w:r>
          </w:p>
          <w:p w:rsidR="00BB786A" w:rsidRDefault="00BB786A" w:rsidP="00AF2297">
            <w:pPr>
              <w:pStyle w:val="ListParagraph"/>
              <w:numPr>
                <w:ilvl w:val="0"/>
                <w:numId w:val="1"/>
              </w:numPr>
            </w:pPr>
            <w:r>
              <w:t>Ceļa zīmes uzstādāmas atbilstoši LVS Nr.77 „Ceļa zīmes”</w:t>
            </w:r>
          </w:p>
          <w:p w:rsidR="00BB786A" w:rsidRDefault="00BB786A" w:rsidP="00AF2297">
            <w:pPr>
              <w:pStyle w:val="ListParagraph"/>
              <w:numPr>
                <w:ilvl w:val="0"/>
                <w:numId w:val="1"/>
              </w:numPr>
            </w:pPr>
            <w:r>
              <w:t>Uzstādītie satiksmes organizācijas tehniskie līdzekļi paliek uzstādīti arī pēc darba laika beigām un brīvdienās</w:t>
            </w:r>
          </w:p>
          <w:p w:rsidR="00BB786A" w:rsidRDefault="00BB786A" w:rsidP="00AF2297">
            <w:pPr>
              <w:pStyle w:val="ListParagraph"/>
              <w:numPr>
                <w:ilvl w:val="0"/>
                <w:numId w:val="1"/>
              </w:numPr>
            </w:pPr>
            <w:r>
              <w:t>Nodrošināt operatīvā transporta satiksmi</w:t>
            </w:r>
          </w:p>
          <w:p w:rsidR="00BB786A" w:rsidRDefault="00BB786A" w:rsidP="00AF2297">
            <w:pPr>
              <w:pStyle w:val="ListParagraph"/>
              <w:numPr>
                <w:ilvl w:val="0"/>
                <w:numId w:val="1"/>
              </w:numPr>
            </w:pPr>
            <w:r>
              <w:t>Nodrošināt vietējo iedzīvotāju piebraukšanas iespējas</w:t>
            </w:r>
          </w:p>
          <w:p w:rsidR="00BB786A" w:rsidRDefault="00BB786A" w:rsidP="00AF2297">
            <w:pPr>
              <w:pStyle w:val="ListParagraph"/>
            </w:pPr>
          </w:p>
          <w:p w:rsidR="00BB786A" w:rsidRDefault="00BB786A" w:rsidP="00AF2297"/>
        </w:tc>
      </w:tr>
      <w:tr w:rsidR="00BB786A" w:rsidTr="00AF2297">
        <w:trPr>
          <w:trHeight w:val="3479"/>
        </w:trPr>
        <w:tc>
          <w:tcPr>
            <w:tcW w:w="6574" w:type="dxa"/>
            <w:vMerge/>
          </w:tcPr>
          <w:p w:rsidR="00BB786A" w:rsidRDefault="00BB786A" w:rsidP="00AF2297"/>
        </w:tc>
        <w:tc>
          <w:tcPr>
            <w:tcW w:w="6575" w:type="dxa"/>
            <w:vMerge/>
          </w:tcPr>
          <w:p w:rsidR="00BB786A" w:rsidRDefault="00BB786A" w:rsidP="00AF2297"/>
        </w:tc>
        <w:tc>
          <w:tcPr>
            <w:tcW w:w="8001" w:type="dxa"/>
          </w:tcPr>
          <w:p w:rsidR="00BB786A" w:rsidRDefault="00BB786A" w:rsidP="00AF2297">
            <w:r>
              <w:t>Objekts: JŪRMALAS ŪDENSSAIMNIECĪBAS ATTĪSTĪBAS PROJEKTA 2.KĀRTA</w:t>
            </w:r>
          </w:p>
          <w:p w:rsidR="00BB786A" w:rsidRDefault="00BB786A" w:rsidP="00AF2297"/>
          <w:p w:rsidR="00BB786A" w:rsidRDefault="00BB786A" w:rsidP="00AF2297">
            <w:r>
              <w:t>Būvuzņēmējs: SIA „Ostas celtnieks” Dzintaru iela 48, Ventspils, LV 3602</w:t>
            </w:r>
          </w:p>
          <w:p w:rsidR="00BB786A" w:rsidRDefault="00BB786A" w:rsidP="00AF2297"/>
          <w:p w:rsidR="00BB786A" w:rsidRDefault="00BB786A" w:rsidP="00AF2297">
            <w:r>
              <w:t>Apakšuzņēmējs: SIA „UK Meistars” Skolas iela 23-68, Jūrmala, LV 2016</w:t>
            </w:r>
          </w:p>
          <w:p w:rsidR="00BB786A" w:rsidRDefault="00BB786A" w:rsidP="00AF2297"/>
          <w:p w:rsidR="00BB786A" w:rsidRDefault="00BB786A" w:rsidP="00AF2297">
            <w:r>
              <w:t>Darbu vadītājs: Anatolijs Tjuļins, tel.:29297246</w:t>
            </w:r>
          </w:p>
          <w:p w:rsidR="00BB786A" w:rsidRDefault="00BB786A" w:rsidP="00AF2297"/>
          <w:p w:rsidR="00BB786A" w:rsidRDefault="00BB786A" w:rsidP="00AF2297">
            <w:r>
              <w:t>Rasējums: SATIKSMES ORGANIZĀCIJA – SHĒMA NR.1</w:t>
            </w:r>
          </w:p>
          <w:p w:rsidR="00BB786A" w:rsidRDefault="00BB786A" w:rsidP="00AF2297"/>
          <w:p w:rsidR="00BB786A" w:rsidRDefault="00BB786A" w:rsidP="00AF2297">
            <w:r>
              <w:t>Izstrādāja: SIA „Jūrmalas gaisma”</w:t>
            </w:r>
          </w:p>
        </w:tc>
      </w:tr>
    </w:tbl>
    <w:p w:rsidR="00BB786A" w:rsidRDefault="00BB786A" w:rsidP="00BB786A"/>
    <w:p w:rsidR="000D7449" w:rsidRDefault="000D7449" w:rsidP="000809BA">
      <w:bookmarkStart w:id="0" w:name="_GoBack"/>
      <w:bookmarkEnd w:id="0"/>
    </w:p>
    <w:sectPr w:rsidR="000D7449" w:rsidSect="000809BA">
      <w:pgSz w:w="23814" w:h="16839" w:orient="landscape" w:code="8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BA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C54D8D"/>
    <w:multiLevelType w:val="hybridMultilevel"/>
    <w:tmpl w:val="E3408EC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7D7"/>
    <w:rsid w:val="000809BA"/>
    <w:rsid w:val="000D7449"/>
    <w:rsid w:val="0015028A"/>
    <w:rsid w:val="00152258"/>
    <w:rsid w:val="00281B5E"/>
    <w:rsid w:val="0046005A"/>
    <w:rsid w:val="00464252"/>
    <w:rsid w:val="00647B04"/>
    <w:rsid w:val="00A83E16"/>
    <w:rsid w:val="00BB786A"/>
    <w:rsid w:val="00C92728"/>
    <w:rsid w:val="00C950DF"/>
    <w:rsid w:val="00CC37D7"/>
    <w:rsid w:val="00D32B04"/>
    <w:rsid w:val="00E35A15"/>
    <w:rsid w:val="00EE18DC"/>
    <w:rsid w:val="00F03F54"/>
    <w:rsid w:val="00F34740"/>
    <w:rsid w:val="00F60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74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44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D74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32B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74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44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D74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32B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6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oleObject" Target="embeddings/oleObject5.bin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2.bin"/><Relationship Id="rId5" Type="http://schemas.openxmlformats.org/officeDocument/2006/relationships/settings" Target="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59BEF-9D41-4293-B71E-2C3A21F13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1480</Words>
  <Characters>844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Jurmalas Gaisma</Company>
  <LinksUpToDate>false</LinksUpToDate>
  <CharactersWithSpaces>2320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Vilmars</dc:creator>
  <cp:keywords/>
  <dc:description/>
  <cp:lastModifiedBy>USER</cp:lastModifiedBy>
  <cp:revision>2</cp:revision>
  <cp:lastPrinted>2014-07-15T09:02:00Z</cp:lastPrinted>
  <dcterms:created xsi:type="dcterms:W3CDTF">2014-11-10T07:21:00Z</dcterms:created>
  <dcterms:modified xsi:type="dcterms:W3CDTF">2014-11-10T07:21:00Z</dcterms:modified>
</cp:coreProperties>
</file>